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3CA02" w14:textId="4383838C" w:rsidR="00EE1CFF" w:rsidRPr="00EE1CFF" w:rsidRDefault="00EE1CFF" w:rsidP="00841736">
      <w:pPr>
        <w:pStyle w:val="3GPPHeader"/>
        <w:spacing w:after="0" w:line="240" w:lineRule="auto"/>
        <w:rPr>
          <w:rFonts w:ascii="Arial" w:hAnsi="Arial" w:cs="Arial"/>
          <w:szCs w:val="24"/>
        </w:rPr>
      </w:pPr>
      <w:bookmarkStart w:id="0" w:name="_Hlk492190689"/>
      <w:bookmarkStart w:id="1" w:name="_Hlk70484476"/>
      <w:r w:rsidRPr="00EE1CFF">
        <w:rPr>
          <w:rFonts w:ascii="Arial" w:hAnsi="Arial" w:cs="Arial"/>
          <w:szCs w:val="24"/>
        </w:rPr>
        <w:t>3GPP TSG-RAN2 Meeting #1</w:t>
      </w:r>
      <w:r w:rsidR="00E84A71">
        <w:rPr>
          <w:rFonts w:ascii="Arial" w:hAnsi="Arial" w:cs="Arial"/>
          <w:szCs w:val="24"/>
        </w:rPr>
        <w:t>20</w:t>
      </w:r>
      <w:r w:rsidRPr="00EE1CFF">
        <w:rPr>
          <w:rFonts w:ascii="Arial" w:hAnsi="Arial" w:cs="Arial"/>
          <w:szCs w:val="24"/>
        </w:rPr>
        <w:tab/>
      </w:r>
      <w:r w:rsidR="00C6693A" w:rsidRPr="00C6693A">
        <w:rPr>
          <w:rFonts w:ascii="Arial" w:hAnsi="Arial" w:cs="Arial"/>
          <w:i/>
          <w:iCs/>
          <w:szCs w:val="24"/>
        </w:rPr>
        <w:t>R2-2213310</w:t>
      </w:r>
    </w:p>
    <w:bookmarkEnd w:id="0"/>
    <w:p w14:paraId="2CDA724A" w14:textId="2FC5981F" w:rsidR="00E84A71" w:rsidRPr="00E84A71" w:rsidRDefault="00482B86" w:rsidP="00841736">
      <w:pPr>
        <w:pStyle w:val="3GPPHeader"/>
        <w:spacing w:after="120" w:line="240" w:lineRule="auto"/>
        <w:rPr>
          <w:rFonts w:ascii="Arial" w:eastAsia="Malgun Gothic" w:hAnsi="Arial" w:cs="Arial"/>
          <w:szCs w:val="24"/>
          <w:lang w:val="en-US" w:eastAsia="en-US"/>
        </w:rPr>
      </w:pPr>
      <w:r w:rsidRPr="00482B86">
        <w:rPr>
          <w:rFonts w:ascii="Arial" w:eastAsia="Malgun Gothic" w:hAnsi="Arial" w:cs="Arial"/>
          <w:szCs w:val="24"/>
          <w:lang w:val="en-US" w:eastAsia="en-US"/>
        </w:rPr>
        <w:t>Toulouse, France, 14-18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488D" w14:paraId="58F8246E" w14:textId="77777777" w:rsidTr="00547111">
        <w:tc>
          <w:tcPr>
            <w:tcW w:w="9641" w:type="dxa"/>
            <w:gridSpan w:val="9"/>
            <w:tcBorders>
              <w:top w:val="single" w:sz="4" w:space="0" w:color="auto"/>
              <w:left w:val="single" w:sz="4" w:space="0" w:color="auto"/>
              <w:right w:val="single" w:sz="4" w:space="0" w:color="auto"/>
            </w:tcBorders>
          </w:tcPr>
          <w:bookmarkEnd w:id="1"/>
          <w:p w14:paraId="651B0769" w14:textId="3001A762" w:rsidR="0022488D" w:rsidRDefault="0022488D" w:rsidP="0022488D">
            <w:pPr>
              <w:pStyle w:val="CRCoverPage"/>
              <w:spacing w:after="0"/>
              <w:jc w:val="right"/>
              <w:rPr>
                <w:i/>
                <w:noProof/>
              </w:rPr>
            </w:pPr>
            <w:r>
              <w:rPr>
                <w:i/>
                <w:noProof/>
                <w:sz w:val="14"/>
              </w:rPr>
              <w:t>CR-Form-v12.2</w:t>
            </w:r>
          </w:p>
        </w:tc>
      </w:tr>
      <w:tr w:rsidR="0022488D" w14:paraId="39AB85B4" w14:textId="77777777" w:rsidTr="00547111">
        <w:tc>
          <w:tcPr>
            <w:tcW w:w="9641" w:type="dxa"/>
            <w:gridSpan w:val="9"/>
            <w:tcBorders>
              <w:left w:val="single" w:sz="4" w:space="0" w:color="auto"/>
              <w:right w:val="single" w:sz="4" w:space="0" w:color="auto"/>
            </w:tcBorders>
          </w:tcPr>
          <w:p w14:paraId="429A6F45" w14:textId="0D4AE1E2" w:rsidR="0022488D" w:rsidRDefault="0022488D" w:rsidP="0022488D">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4D655C35" w:rsidR="001E41F3" w:rsidRPr="00410371" w:rsidRDefault="00334F3C" w:rsidP="00E13F3D">
            <w:pPr>
              <w:pStyle w:val="CRCoverPage"/>
              <w:spacing w:after="0"/>
              <w:jc w:val="right"/>
              <w:rPr>
                <w:b/>
                <w:noProof/>
                <w:sz w:val="28"/>
              </w:rPr>
            </w:pPr>
            <w:r>
              <w:rPr>
                <w:b/>
                <w:noProof/>
                <w:sz w:val="28"/>
              </w:rPr>
              <w:t>38.3</w:t>
            </w:r>
            <w:r w:rsidR="00FC64A3">
              <w:rPr>
                <w:b/>
                <w:noProof/>
                <w:sz w:val="28"/>
              </w:rPr>
              <w:t>00</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27D6479A" w:rsidR="001E41F3" w:rsidRPr="00390E06" w:rsidRDefault="00392B2C" w:rsidP="004B6385">
            <w:pPr>
              <w:pStyle w:val="CRCoverPage"/>
              <w:spacing w:after="0"/>
              <w:jc w:val="center"/>
              <w:rPr>
                <w:noProof/>
                <w:highlight w:val="yellow"/>
              </w:rPr>
            </w:pPr>
            <w:r>
              <w:rPr>
                <w:b/>
                <w:noProof/>
                <w:sz w:val="28"/>
              </w:rPr>
              <w:t>0</w:t>
            </w:r>
            <w:r w:rsidRPr="00392B2C">
              <w:rPr>
                <w:b/>
                <w:noProof/>
                <w:sz w:val="28"/>
              </w:rPr>
              <w:t>60</w:t>
            </w:r>
            <w:r>
              <w:rPr>
                <w:b/>
                <w:noProof/>
                <w:sz w:val="28"/>
              </w:rPr>
              <w:t>1</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5D38169B" w:rsidR="001E41F3" w:rsidRPr="00410371" w:rsidRDefault="005D0D25" w:rsidP="00E13F3D">
            <w:pPr>
              <w:pStyle w:val="CRCoverPage"/>
              <w:spacing w:after="0"/>
              <w:jc w:val="center"/>
              <w:rPr>
                <w:b/>
                <w:noProof/>
              </w:rPr>
            </w:pPr>
            <w:r>
              <w:rPr>
                <w:b/>
                <w:noProof/>
                <w:sz w:val="28"/>
              </w:rPr>
              <w:t>1</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310F144D" w:rsidR="001E41F3" w:rsidRPr="00410371" w:rsidRDefault="00334F3C">
            <w:pPr>
              <w:pStyle w:val="CRCoverPage"/>
              <w:spacing w:after="0"/>
              <w:jc w:val="center"/>
              <w:rPr>
                <w:noProof/>
                <w:sz w:val="28"/>
              </w:rPr>
            </w:pPr>
            <w:r w:rsidRPr="007E0A23">
              <w:rPr>
                <w:b/>
                <w:noProof/>
                <w:sz w:val="28"/>
              </w:rPr>
              <w:t>1</w:t>
            </w:r>
            <w:r w:rsidR="00CA463A" w:rsidRPr="007E0A23">
              <w:rPr>
                <w:b/>
                <w:noProof/>
                <w:sz w:val="28"/>
              </w:rPr>
              <w:t>7</w:t>
            </w:r>
            <w:r w:rsidRPr="007E0A23">
              <w:rPr>
                <w:b/>
                <w:noProof/>
                <w:sz w:val="28"/>
              </w:rPr>
              <w:t>.</w:t>
            </w:r>
            <w:r w:rsidR="00E67294" w:rsidRPr="007E0A23">
              <w:rPr>
                <w:b/>
                <w:noProof/>
                <w:sz w:val="28"/>
              </w:rPr>
              <w:t>2</w:t>
            </w:r>
            <w:r w:rsidRPr="007E0A23">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450DB62C" w:rsidR="004A6B07" w:rsidRDefault="007E0A23" w:rsidP="004A6B07">
            <w:pPr>
              <w:pStyle w:val="CRCoverPage"/>
              <w:spacing w:after="0"/>
              <w:ind w:left="100"/>
              <w:rPr>
                <w:noProof/>
              </w:rPr>
            </w:pPr>
            <w:r w:rsidRPr="007E0A23">
              <w:rPr>
                <w:noProof/>
              </w:rPr>
              <w:t>Clarification for ePWS</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3643CD41" w:rsidR="004A6B07" w:rsidRDefault="004A6B07" w:rsidP="004A6B07">
            <w:pPr>
              <w:pStyle w:val="CRCoverPage"/>
              <w:spacing w:after="0"/>
              <w:ind w:left="100"/>
              <w:rPr>
                <w:noProof/>
              </w:rPr>
            </w:pPr>
            <w:r>
              <w:t>Ericsson</w:t>
            </w:r>
            <w:r w:rsidR="00163C4E">
              <w:t xml:space="preserve">, </w:t>
            </w:r>
            <w:r w:rsidR="00163C4E" w:rsidRPr="00163C4E">
              <w:t>Nokia, Nokia Shanghai Bell</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5D1651CD" w:rsidR="004A6B07" w:rsidRDefault="007E0A23" w:rsidP="004A6B07">
            <w:pPr>
              <w:pStyle w:val="CRCoverPage"/>
              <w:spacing w:after="0"/>
              <w:ind w:left="100"/>
              <w:rPr>
                <w:noProof/>
              </w:rPr>
            </w:pPr>
            <w:proofErr w:type="spellStart"/>
            <w:r w:rsidRPr="007E0A23">
              <w:t>NR_newRAT</w:t>
            </w:r>
            <w:proofErr w:type="spellEnd"/>
            <w:r w:rsidRPr="007E0A23">
              <w:t>-Core</w:t>
            </w:r>
            <w:r w:rsidR="005D0D25">
              <w:t>, TEI16</w:t>
            </w:r>
          </w:p>
        </w:tc>
        <w:tc>
          <w:tcPr>
            <w:tcW w:w="567" w:type="dxa"/>
            <w:tcBorders>
              <w:left w:val="nil"/>
            </w:tcBorders>
          </w:tcPr>
          <w:p w14:paraId="7539E4A0" w14:textId="77777777" w:rsidR="004A6B07" w:rsidRDefault="004A6B07" w:rsidP="004A6B07">
            <w:pPr>
              <w:pStyle w:val="CRCoverPage"/>
              <w:spacing w:after="0"/>
              <w:ind w:right="100"/>
              <w:rPr>
                <w:noProof/>
              </w:rPr>
            </w:pPr>
          </w:p>
        </w:tc>
        <w:tc>
          <w:tcPr>
            <w:tcW w:w="1417" w:type="dxa"/>
            <w:gridSpan w:val="3"/>
            <w:tcBorders>
              <w:left w:val="nil"/>
            </w:tcBorders>
          </w:tcPr>
          <w:p w14:paraId="4904C6C2" w14:textId="77777777" w:rsidR="004A6B07" w:rsidRDefault="004A6B07" w:rsidP="004A6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49EB66" w14:textId="04E1091E" w:rsidR="004A6B07" w:rsidRPr="007E0A23" w:rsidRDefault="00484E6E" w:rsidP="004A6B07">
            <w:pPr>
              <w:pStyle w:val="CRCoverPage"/>
              <w:spacing w:after="0"/>
              <w:ind w:left="100"/>
              <w:rPr>
                <w:noProof/>
              </w:rPr>
            </w:pPr>
            <w:r w:rsidRPr="007E0A23">
              <w:t>202</w:t>
            </w:r>
            <w:r w:rsidR="001028CE" w:rsidRPr="007E0A23">
              <w:t>2</w:t>
            </w:r>
            <w:r w:rsidRPr="007E0A23">
              <w:t>-</w:t>
            </w:r>
            <w:r w:rsidR="007E0A23" w:rsidRPr="007E0A23">
              <w:t>11-1</w:t>
            </w:r>
            <w:r w:rsidR="007D6ED9">
              <w:t>7</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Default="004A6B07" w:rsidP="004A6B07">
            <w:pPr>
              <w:pStyle w:val="CRCoverPage"/>
              <w:spacing w:after="0"/>
              <w:rPr>
                <w:noProof/>
                <w:sz w:val="8"/>
                <w:szCs w:val="8"/>
              </w:rPr>
            </w:pPr>
          </w:p>
        </w:tc>
        <w:tc>
          <w:tcPr>
            <w:tcW w:w="2267" w:type="dxa"/>
            <w:gridSpan w:val="2"/>
          </w:tcPr>
          <w:p w14:paraId="0C55F1F6" w14:textId="77777777" w:rsidR="004A6B07" w:rsidRDefault="004A6B07" w:rsidP="004A6B07">
            <w:pPr>
              <w:pStyle w:val="CRCoverPage"/>
              <w:spacing w:after="0"/>
              <w:rPr>
                <w:noProof/>
                <w:sz w:val="8"/>
                <w:szCs w:val="8"/>
              </w:rPr>
            </w:pPr>
          </w:p>
        </w:tc>
        <w:tc>
          <w:tcPr>
            <w:tcW w:w="1417" w:type="dxa"/>
            <w:gridSpan w:val="3"/>
          </w:tcPr>
          <w:p w14:paraId="583024A9" w14:textId="77777777" w:rsidR="004A6B07"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7E0A23"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1897F39F" w:rsidR="004A6B07" w:rsidRDefault="00FC64A3" w:rsidP="004A6B07">
            <w:pPr>
              <w:pStyle w:val="CRCoverPage"/>
              <w:spacing w:after="0"/>
              <w:ind w:left="100" w:right="-609"/>
              <w:rPr>
                <w:b/>
                <w:noProof/>
              </w:rPr>
            </w:pPr>
            <w:r>
              <w:rPr>
                <w:b/>
                <w:noProof/>
              </w:rPr>
              <w:t>A</w:t>
            </w:r>
          </w:p>
        </w:tc>
        <w:tc>
          <w:tcPr>
            <w:tcW w:w="3402" w:type="dxa"/>
            <w:gridSpan w:val="5"/>
            <w:tcBorders>
              <w:left w:val="nil"/>
            </w:tcBorders>
          </w:tcPr>
          <w:p w14:paraId="34FBFE76" w14:textId="77777777" w:rsidR="004A6B07" w:rsidRDefault="004A6B07" w:rsidP="004A6B07">
            <w:pPr>
              <w:pStyle w:val="CRCoverPage"/>
              <w:spacing w:after="0"/>
              <w:rPr>
                <w:noProof/>
              </w:rPr>
            </w:pPr>
          </w:p>
        </w:tc>
        <w:tc>
          <w:tcPr>
            <w:tcW w:w="1417" w:type="dxa"/>
            <w:gridSpan w:val="3"/>
            <w:tcBorders>
              <w:left w:val="nil"/>
            </w:tcBorders>
          </w:tcPr>
          <w:p w14:paraId="425DC065" w14:textId="77777777" w:rsidR="004A6B07" w:rsidRDefault="004A6B07" w:rsidP="004A6B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AC021" w14:textId="3DA475B9" w:rsidR="004A6B07" w:rsidRPr="007E0A23" w:rsidRDefault="004A6B07" w:rsidP="004A6B07">
            <w:pPr>
              <w:pStyle w:val="CRCoverPage"/>
              <w:spacing w:after="0"/>
              <w:ind w:left="100"/>
              <w:rPr>
                <w:noProof/>
              </w:rPr>
            </w:pPr>
            <w:r w:rsidRPr="007E0A23">
              <w:t>R</w:t>
            </w:r>
            <w:r w:rsidR="00D77608" w:rsidRPr="007E0A23">
              <w:t>el</w:t>
            </w:r>
            <w:r w:rsidRPr="007E0A23">
              <w:t>-1</w:t>
            </w:r>
            <w:r w:rsidR="00FC64A3">
              <w:t>7</w:t>
            </w:r>
          </w:p>
        </w:tc>
      </w:tr>
      <w:tr w:rsidR="0022488D" w14:paraId="1539F8F2" w14:textId="77777777" w:rsidTr="00547111">
        <w:tc>
          <w:tcPr>
            <w:tcW w:w="1843" w:type="dxa"/>
            <w:tcBorders>
              <w:left w:val="single" w:sz="4" w:space="0" w:color="auto"/>
              <w:bottom w:val="single" w:sz="4" w:space="0" w:color="auto"/>
            </w:tcBorders>
          </w:tcPr>
          <w:p w14:paraId="50BED668" w14:textId="77777777" w:rsidR="0022488D" w:rsidRDefault="0022488D" w:rsidP="0022488D">
            <w:pPr>
              <w:pStyle w:val="CRCoverPage"/>
              <w:spacing w:after="0"/>
              <w:rPr>
                <w:b/>
                <w:i/>
                <w:noProof/>
              </w:rPr>
            </w:pPr>
          </w:p>
        </w:tc>
        <w:tc>
          <w:tcPr>
            <w:tcW w:w="4677" w:type="dxa"/>
            <w:gridSpan w:val="8"/>
            <w:tcBorders>
              <w:bottom w:val="single" w:sz="4" w:space="0" w:color="auto"/>
            </w:tcBorders>
          </w:tcPr>
          <w:p w14:paraId="50D04C4A" w14:textId="77777777" w:rsidR="0022488D" w:rsidRDefault="0022488D" w:rsidP="00224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620BA1A0" w:rsidR="0022488D" w:rsidRDefault="0022488D" w:rsidP="0022488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218F06A0" w:rsidR="0022488D" w:rsidRPr="007C2097" w:rsidRDefault="0022488D" w:rsidP="00224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5EFB0C84" w:rsidR="001E41F3" w:rsidRDefault="005C0DAB">
            <w:pPr>
              <w:pStyle w:val="CRCoverPage"/>
              <w:spacing w:after="0"/>
              <w:ind w:left="100"/>
              <w:rPr>
                <w:noProof/>
              </w:rPr>
            </w:pPr>
            <w:r>
              <w:rPr>
                <w:noProof/>
              </w:rPr>
              <w:t>Enhancements to Public Warning System (</w:t>
            </w:r>
            <w:r w:rsidR="00EC2AEB">
              <w:rPr>
                <w:noProof/>
              </w:rPr>
              <w:t>e</w:t>
            </w:r>
            <w:r>
              <w:rPr>
                <w:noProof/>
              </w:rPr>
              <w:t>PWS) were introduced in Rel-16</w:t>
            </w:r>
            <w:r w:rsidR="00EC2AEB">
              <w:rPr>
                <w:noProof/>
              </w:rPr>
              <w:t xml:space="preserve"> but ePWS is </w:t>
            </w:r>
            <w:r w:rsidR="00163C4E">
              <w:rPr>
                <w:noProof/>
              </w:rPr>
              <w:t>described</w:t>
            </w:r>
            <w:r w:rsidR="00EC2AEB">
              <w:rPr>
                <w:noProof/>
              </w:rPr>
              <w:t xml:space="preserve"> in section 16.4 “Public Warning System”. </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6AC5D" w14:textId="46172C8C" w:rsidR="00F90CDC" w:rsidRPr="00EC2AEB" w:rsidRDefault="00EC2AEB" w:rsidP="00EC2AEB">
            <w:pPr>
              <w:pStyle w:val="CRCoverPage"/>
              <w:spacing w:after="0"/>
              <w:ind w:left="100"/>
              <w:rPr>
                <w:noProof/>
              </w:rPr>
            </w:pPr>
            <w:r w:rsidRPr="00367BEB">
              <w:rPr>
                <w:noProof/>
              </w:rPr>
              <w:t>I</w:t>
            </w:r>
            <w:r>
              <w:rPr>
                <w:noProof/>
              </w:rPr>
              <w:t>n section 16.4</w:t>
            </w:r>
            <w:r w:rsidRPr="00367BEB">
              <w:rPr>
                <w:noProof/>
              </w:rPr>
              <w:t xml:space="preserve"> is clarified that </w:t>
            </w:r>
            <w:r>
              <w:rPr>
                <w:noProof/>
              </w:rPr>
              <w:t>ePWS</w:t>
            </w:r>
            <w:r w:rsidRPr="00367BEB">
              <w:rPr>
                <w:noProof/>
              </w:rPr>
              <w:t xml:space="preserve"> use</w:t>
            </w:r>
            <w:r>
              <w:rPr>
                <w:noProof/>
              </w:rPr>
              <w:t>s</w:t>
            </w:r>
            <w:r w:rsidRPr="00367BEB">
              <w:rPr>
                <w:noProof/>
              </w:rPr>
              <w:t xml:space="preserve"> </w:t>
            </w:r>
            <w:r>
              <w:rPr>
                <w:noProof/>
              </w:rPr>
              <w:t xml:space="preserve">the </w:t>
            </w:r>
            <w:r w:rsidRPr="00367BEB">
              <w:rPr>
                <w:noProof/>
              </w:rPr>
              <w:t xml:space="preserve">same AS mechanisms as </w:t>
            </w:r>
            <w:r>
              <w:rPr>
                <w:noProof/>
              </w:rPr>
              <w:t>ETWS/</w:t>
            </w:r>
            <w:r w:rsidRPr="00367BEB">
              <w:rPr>
                <w:noProof/>
              </w:rPr>
              <w:t>CMAS</w:t>
            </w:r>
            <w:r>
              <w:rPr>
                <w:noProof/>
              </w:rPr>
              <w:t>, i.e. the same</w:t>
            </w:r>
            <w:r w:rsidRPr="006D0321">
              <w:rPr>
                <w:noProof/>
              </w:rPr>
              <w:t xml:space="preserve"> </w:t>
            </w:r>
            <w:r>
              <w:rPr>
                <w:noProof/>
              </w:rPr>
              <w:t>NR</w:t>
            </w:r>
            <w:r w:rsidRPr="006D0321">
              <w:rPr>
                <w:noProof/>
              </w:rPr>
              <w:t xml:space="preserve"> procedures </w:t>
            </w:r>
            <w:r>
              <w:rPr>
                <w:noProof/>
              </w:rPr>
              <w:t>apply.</w:t>
            </w:r>
          </w:p>
          <w:p w14:paraId="388E09BD" w14:textId="527A7534" w:rsidR="00234936" w:rsidRPr="00234936" w:rsidRDefault="00234936" w:rsidP="00F90CDC">
            <w:pPr>
              <w:pStyle w:val="CRCoverPage"/>
              <w:spacing w:after="0"/>
              <w:ind w:left="100"/>
              <w:rPr>
                <w:bCs/>
                <w:noProof/>
              </w:rPr>
            </w:pPr>
          </w:p>
          <w:p w14:paraId="0D4355A7" w14:textId="5E2AF6C6" w:rsidR="00234936" w:rsidRPr="00234936" w:rsidRDefault="00234936" w:rsidP="00F90CDC">
            <w:pPr>
              <w:pStyle w:val="CRCoverPage"/>
              <w:spacing w:after="0"/>
              <w:ind w:left="100"/>
              <w:rPr>
                <w:bCs/>
                <w:noProof/>
              </w:rPr>
            </w:pPr>
          </w:p>
          <w:p w14:paraId="5D353ACF" w14:textId="77777777" w:rsidR="00EC2AEB" w:rsidRPr="00367BEB" w:rsidRDefault="00EC2AEB" w:rsidP="00EC2AEB">
            <w:pPr>
              <w:pStyle w:val="CRCoverPage"/>
              <w:spacing w:after="0"/>
              <w:ind w:left="100"/>
              <w:rPr>
                <w:b/>
                <w:noProof/>
                <w:u w:val="single"/>
              </w:rPr>
            </w:pPr>
            <w:r w:rsidRPr="00367BEB">
              <w:rPr>
                <w:b/>
                <w:noProof/>
                <w:u w:val="single"/>
              </w:rPr>
              <w:t>Impact Analysis</w:t>
            </w:r>
          </w:p>
          <w:p w14:paraId="5E1DF4EF" w14:textId="77777777" w:rsidR="00EC2AEB" w:rsidRPr="00367BEB" w:rsidRDefault="00EC2AEB" w:rsidP="00EC2AEB">
            <w:pPr>
              <w:pStyle w:val="CRCoverPage"/>
              <w:spacing w:after="0"/>
              <w:ind w:left="100"/>
              <w:rPr>
                <w:noProof/>
              </w:rPr>
            </w:pPr>
          </w:p>
          <w:p w14:paraId="3E4A5795" w14:textId="77777777" w:rsidR="00EC2AEB" w:rsidRPr="00367BEB" w:rsidRDefault="00EC2AEB" w:rsidP="00EC2AEB">
            <w:pPr>
              <w:pStyle w:val="CRCoverPage"/>
              <w:spacing w:before="20" w:after="80"/>
              <w:ind w:left="100"/>
              <w:rPr>
                <w:u w:val="single"/>
                <w:lang w:eastAsia="en-GB"/>
              </w:rPr>
            </w:pPr>
            <w:r w:rsidRPr="00367BEB">
              <w:rPr>
                <w:b/>
                <w:bCs/>
                <w:u w:val="single"/>
              </w:rPr>
              <w:t>Impacted 5G architecture options:</w:t>
            </w:r>
            <w:r w:rsidRPr="00367BEB">
              <w:t xml:space="preserve"> Standalone, NR-DC, NE-DC</w:t>
            </w:r>
          </w:p>
          <w:p w14:paraId="450EB20A" w14:textId="77777777" w:rsidR="00EC2AEB" w:rsidRPr="00367BEB" w:rsidRDefault="00EC2AEB" w:rsidP="00EC2AEB">
            <w:pPr>
              <w:pStyle w:val="CRCoverPage"/>
              <w:spacing w:after="0"/>
              <w:ind w:left="100"/>
              <w:rPr>
                <w:noProof/>
              </w:rPr>
            </w:pPr>
          </w:p>
          <w:p w14:paraId="5FD10B56" w14:textId="77777777" w:rsidR="00EC2AEB" w:rsidRPr="00367BEB" w:rsidRDefault="00EC2AEB" w:rsidP="00EC2AEB">
            <w:pPr>
              <w:pStyle w:val="CRCoverPage"/>
              <w:spacing w:after="0"/>
              <w:ind w:left="100"/>
              <w:rPr>
                <w:noProof/>
                <w:u w:val="single"/>
              </w:rPr>
            </w:pPr>
            <w:r w:rsidRPr="00367BEB">
              <w:rPr>
                <w:noProof/>
                <w:u w:val="single"/>
              </w:rPr>
              <w:t>Impacted functionality:</w:t>
            </w:r>
          </w:p>
          <w:p w14:paraId="71ACDD0C" w14:textId="77777777" w:rsidR="00EC2AEB" w:rsidRPr="00367BEB" w:rsidRDefault="00EC2AEB" w:rsidP="00EC2AEB">
            <w:pPr>
              <w:pStyle w:val="CRCoverPage"/>
              <w:spacing w:after="0"/>
              <w:ind w:left="100"/>
              <w:rPr>
                <w:noProof/>
              </w:rPr>
            </w:pPr>
            <w:r>
              <w:rPr>
                <w:noProof/>
              </w:rPr>
              <w:t>PWS</w:t>
            </w:r>
          </w:p>
          <w:p w14:paraId="0FA90A67" w14:textId="77777777" w:rsidR="00EC2AEB" w:rsidRPr="00367BEB" w:rsidRDefault="00EC2AEB" w:rsidP="00EC2AEB">
            <w:pPr>
              <w:pStyle w:val="CRCoverPage"/>
              <w:spacing w:after="0"/>
              <w:ind w:left="100"/>
              <w:rPr>
                <w:noProof/>
              </w:rPr>
            </w:pPr>
          </w:p>
          <w:p w14:paraId="6300BA67" w14:textId="77777777" w:rsidR="00EC2AEB" w:rsidRPr="00367BEB" w:rsidRDefault="00EC2AEB" w:rsidP="00EC2AEB">
            <w:pPr>
              <w:pStyle w:val="CRCoverPage"/>
              <w:spacing w:after="0"/>
              <w:ind w:left="100"/>
              <w:rPr>
                <w:noProof/>
                <w:u w:val="single"/>
              </w:rPr>
            </w:pPr>
            <w:r w:rsidRPr="00367BEB">
              <w:rPr>
                <w:noProof/>
                <w:u w:val="single"/>
              </w:rPr>
              <w:t>Inter-operability:</w:t>
            </w:r>
          </w:p>
          <w:p w14:paraId="3C84E481" w14:textId="2DFBE8F8" w:rsidR="00F90CDC" w:rsidRDefault="00EC2AEB" w:rsidP="00EC2AEB">
            <w:pPr>
              <w:pStyle w:val="CRCoverPage"/>
              <w:spacing w:after="0"/>
              <w:ind w:left="100"/>
              <w:rPr>
                <w:noProof/>
              </w:rPr>
            </w:pPr>
            <w:r w:rsidRPr="00367BEB">
              <w:rPr>
                <w:noProof/>
              </w:rPr>
              <w:t>There are no inter-operability issues.</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6B2FF331" w:rsidR="001E41F3" w:rsidRDefault="00163C4E">
            <w:pPr>
              <w:pStyle w:val="CRCoverPage"/>
              <w:spacing w:after="0"/>
              <w:ind w:left="100"/>
              <w:rPr>
                <w:noProof/>
              </w:rPr>
            </w:pPr>
            <w:r>
              <w:rPr>
                <w:noProof/>
              </w:rPr>
              <w:t>The UE requirements to support ePWS remain unclear.</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51C3FC9A" w:rsidR="001E41F3" w:rsidRDefault="004F066E">
            <w:pPr>
              <w:pStyle w:val="CRCoverPage"/>
              <w:spacing w:after="0"/>
              <w:ind w:left="100"/>
              <w:rPr>
                <w:noProof/>
              </w:rPr>
            </w:pPr>
            <w:r>
              <w:rPr>
                <w:noProof/>
              </w:rPr>
              <w:t>2, 3.1, 16.4</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7777777" w:rsidR="001E41F3" w:rsidRDefault="00145D43">
            <w:pPr>
              <w:pStyle w:val="CRCoverPage"/>
              <w:spacing w:after="0"/>
              <w:ind w:left="99"/>
              <w:rPr>
                <w:noProof/>
              </w:rPr>
            </w:pPr>
            <w:r>
              <w:rPr>
                <w:noProof/>
              </w:rPr>
              <w:t xml:space="preserve">TS/TR ...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3BE0E9C4" w14:textId="77777777" w:rsidR="00FC64A3" w:rsidRPr="00AD7840" w:rsidRDefault="00FC64A3" w:rsidP="00FC64A3">
      <w:pPr>
        <w:pStyle w:val="Heading1"/>
      </w:pPr>
      <w:bookmarkStart w:id="3" w:name="_Toc20387884"/>
      <w:bookmarkStart w:id="4" w:name="_Toc29375963"/>
      <w:bookmarkStart w:id="5" w:name="_Toc37231820"/>
      <w:bookmarkStart w:id="6" w:name="_Toc46501873"/>
      <w:bookmarkStart w:id="7" w:name="_Toc51971221"/>
      <w:bookmarkStart w:id="8" w:name="_Toc52551204"/>
      <w:bookmarkStart w:id="9" w:name="_Toc115389837"/>
      <w:r w:rsidRPr="00AD7840">
        <w:t>2</w:t>
      </w:r>
      <w:r w:rsidRPr="00AD7840">
        <w:tab/>
        <w:t>Refere</w:t>
      </w:r>
      <w:bookmarkEnd w:id="3"/>
      <w:bookmarkEnd w:id="4"/>
      <w:bookmarkEnd w:id="5"/>
      <w:bookmarkEnd w:id="6"/>
      <w:bookmarkEnd w:id="7"/>
      <w:r w:rsidRPr="00AD7840">
        <w:t>nces</w:t>
      </w:r>
      <w:bookmarkEnd w:id="8"/>
      <w:bookmarkEnd w:id="9"/>
    </w:p>
    <w:p w14:paraId="3E74CD8F" w14:textId="77777777" w:rsidR="00FC64A3" w:rsidRPr="00AD7840" w:rsidRDefault="00FC64A3" w:rsidP="00FC64A3">
      <w:r w:rsidRPr="00AD7840">
        <w:t>The following documents contain provisions which, through reference in this text, constitute provisions of the present document.</w:t>
      </w:r>
    </w:p>
    <w:p w14:paraId="528B9DD3" w14:textId="77777777" w:rsidR="00FC64A3" w:rsidRDefault="00FC64A3" w:rsidP="00FC64A3">
      <w:pPr>
        <w:widowControl w:val="0"/>
        <w:spacing w:before="120" w:after="120"/>
        <w:rPr>
          <w:sz w:val="16"/>
        </w:rPr>
      </w:pPr>
      <w:r w:rsidRPr="005E7DF7">
        <w:rPr>
          <w:sz w:val="16"/>
          <w:highlight w:val="yellow"/>
        </w:rPr>
        <w:t>&lt;TEXT OMITTED&gt;</w:t>
      </w:r>
    </w:p>
    <w:p w14:paraId="46644F63" w14:textId="7F8DA23E" w:rsidR="00FC64A3" w:rsidRDefault="00FC64A3" w:rsidP="00FC64A3">
      <w:pPr>
        <w:pStyle w:val="EX"/>
        <w:rPr>
          <w:ins w:id="10" w:author="Martin van der Zee" w:date="2022-11-14T15:00:00Z"/>
          <w:rFonts w:eastAsia="Batang"/>
          <w:lang w:eastAsia="sv-SE"/>
        </w:rPr>
      </w:pPr>
      <w:r w:rsidRPr="00AD7840">
        <w:rPr>
          <w:rFonts w:eastAsia="Batang"/>
          <w:lang w:eastAsia="sv-SE"/>
        </w:rPr>
        <w:t>[52]</w:t>
      </w:r>
      <w:r w:rsidRPr="00AD7840">
        <w:rPr>
          <w:rFonts w:eastAsia="Batang"/>
          <w:lang w:eastAsia="sv-SE"/>
        </w:rPr>
        <w:tab/>
        <w:t>3GPP TS 38.211: "NR; Physical channels and modulation".</w:t>
      </w:r>
    </w:p>
    <w:p w14:paraId="77961523" w14:textId="3D97583C" w:rsidR="00FC64A3" w:rsidRPr="00AD7840" w:rsidRDefault="00FC64A3" w:rsidP="00FC64A3">
      <w:pPr>
        <w:pStyle w:val="EX"/>
        <w:rPr>
          <w:rFonts w:eastAsia="Batang"/>
          <w:lang w:eastAsia="sv-SE"/>
        </w:rPr>
      </w:pPr>
      <w:ins w:id="11" w:author="Martin van der Zee" w:date="2022-11-14T15:01:00Z">
        <w:r w:rsidRPr="002D5393">
          <w:t>[x]</w:t>
        </w:r>
        <w:r w:rsidRPr="002D5393">
          <w:tab/>
          <w:t>3GPP TS 23.041: "Technical realization of Cell Broadcast Service (CBS)"</w:t>
        </w:r>
        <w:r>
          <w:t>.</w:t>
        </w:r>
      </w:ins>
    </w:p>
    <w:p w14:paraId="2A235B88" w14:textId="77777777" w:rsidR="00511B72" w:rsidRPr="007E15DB" w:rsidRDefault="00511B72" w:rsidP="00511B72">
      <w:pPr>
        <w:widowControl w:val="0"/>
        <w:spacing w:before="120" w:after="120"/>
      </w:pPr>
      <w:r w:rsidRPr="005E7DF7">
        <w:rPr>
          <w:sz w:val="16"/>
          <w:highlight w:val="yellow"/>
        </w:rPr>
        <w:t>&lt;TEXT OMITTED&gt;</w:t>
      </w:r>
    </w:p>
    <w:p w14:paraId="0C433801" w14:textId="3901A589"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p>
    <w:p w14:paraId="7DC907B9" w14:textId="743E4967" w:rsidR="00FC64A3" w:rsidRDefault="00FC64A3" w:rsidP="00FC64A3">
      <w:pPr>
        <w:pStyle w:val="H6"/>
        <w:pageBreakBefore/>
        <w:rPr>
          <w:b/>
          <w:bCs/>
          <w:color w:val="FF0000"/>
          <w:u w:val="single"/>
        </w:rPr>
      </w:pPr>
      <w:r w:rsidRPr="00F9769B">
        <w:rPr>
          <w:b/>
          <w:bCs/>
          <w:color w:val="FF0000"/>
          <w:u w:val="single"/>
        </w:rPr>
        <w:lastRenderedPageBreak/>
        <w:t>&lt;Start of modified section&gt;</w:t>
      </w:r>
    </w:p>
    <w:p w14:paraId="2696CEAE" w14:textId="77777777" w:rsidR="00FC64A3" w:rsidRPr="00AD7840" w:rsidRDefault="00FC64A3" w:rsidP="00FC64A3">
      <w:pPr>
        <w:pStyle w:val="Heading2"/>
      </w:pPr>
      <w:bookmarkStart w:id="12" w:name="_Toc20387886"/>
      <w:bookmarkStart w:id="13" w:name="_Toc29375965"/>
      <w:bookmarkStart w:id="14" w:name="_Toc37231822"/>
      <w:bookmarkStart w:id="15" w:name="_Toc46501875"/>
      <w:bookmarkStart w:id="16" w:name="_Toc51971223"/>
      <w:bookmarkStart w:id="17" w:name="_Toc52551206"/>
      <w:bookmarkStart w:id="18" w:name="_Toc115389839"/>
      <w:r w:rsidRPr="00AD7840">
        <w:t>3.1</w:t>
      </w:r>
      <w:r w:rsidRPr="00AD7840">
        <w:tab/>
        <w:t>Abbreviations</w:t>
      </w:r>
      <w:bookmarkEnd w:id="12"/>
      <w:bookmarkEnd w:id="13"/>
      <w:bookmarkEnd w:id="14"/>
      <w:bookmarkEnd w:id="15"/>
      <w:bookmarkEnd w:id="16"/>
      <w:bookmarkEnd w:id="17"/>
      <w:bookmarkEnd w:id="18"/>
    </w:p>
    <w:p w14:paraId="0283A90E" w14:textId="77777777" w:rsidR="00FC64A3" w:rsidRPr="00AD7840" w:rsidRDefault="00FC64A3" w:rsidP="00FC64A3">
      <w:pPr>
        <w:keepNext/>
      </w:pPr>
      <w:r w:rsidRPr="00AD7840">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7B1C00D2" w14:textId="77777777" w:rsidR="00FC64A3" w:rsidRDefault="00FC64A3" w:rsidP="00FC64A3">
      <w:pPr>
        <w:widowControl w:val="0"/>
        <w:spacing w:before="120" w:after="120"/>
        <w:rPr>
          <w:sz w:val="16"/>
        </w:rPr>
      </w:pPr>
      <w:r w:rsidRPr="005E7DF7">
        <w:rPr>
          <w:sz w:val="16"/>
          <w:highlight w:val="yellow"/>
        </w:rPr>
        <w:t>&lt;TEXT OMITTED&gt;</w:t>
      </w:r>
    </w:p>
    <w:p w14:paraId="393B5196" w14:textId="77777777" w:rsidR="00FC64A3" w:rsidRPr="00AD7840" w:rsidRDefault="00FC64A3" w:rsidP="00FC64A3">
      <w:pPr>
        <w:pStyle w:val="EW"/>
      </w:pPr>
      <w:r w:rsidRPr="00AD7840">
        <w:t>E-CID</w:t>
      </w:r>
      <w:r w:rsidRPr="00AD7840">
        <w:tab/>
        <w:t>Enhanced Cell-ID (positioning method)</w:t>
      </w:r>
    </w:p>
    <w:p w14:paraId="33B5B4BF" w14:textId="77777777" w:rsidR="00FC64A3" w:rsidRPr="00AD7840" w:rsidRDefault="00FC64A3" w:rsidP="00FC64A3">
      <w:pPr>
        <w:pStyle w:val="EW"/>
      </w:pPr>
      <w:r w:rsidRPr="00AD7840">
        <w:t>EHC</w:t>
      </w:r>
      <w:r w:rsidRPr="00AD7840">
        <w:tab/>
        <w:t>Ethernet Header Compression</w:t>
      </w:r>
    </w:p>
    <w:p w14:paraId="2E112E74" w14:textId="77777777" w:rsidR="00CE1BC6" w:rsidRPr="00555D20" w:rsidRDefault="00CE1BC6" w:rsidP="00CE1BC6">
      <w:pPr>
        <w:pStyle w:val="EW"/>
        <w:rPr>
          <w:ins w:id="19" w:author="Martin van der Zee" w:date="2022-11-14T15:03:00Z"/>
        </w:rPr>
      </w:pPr>
      <w:proofErr w:type="spellStart"/>
      <w:ins w:id="20" w:author="Martin van der Zee" w:date="2022-11-14T15:03:00Z">
        <w:r w:rsidRPr="00EA72D1">
          <w:t>ePWS</w:t>
        </w:r>
        <w:proofErr w:type="spellEnd"/>
        <w:r w:rsidRPr="00EA72D1">
          <w:tab/>
          <w:t>enhancements of Public Warning System</w:t>
        </w:r>
      </w:ins>
    </w:p>
    <w:p w14:paraId="5CE3C147" w14:textId="77777777" w:rsidR="00FC64A3" w:rsidRPr="00AD7840" w:rsidRDefault="00FC64A3" w:rsidP="00FC64A3">
      <w:pPr>
        <w:pStyle w:val="EW"/>
      </w:pPr>
      <w:r w:rsidRPr="00AD7840">
        <w:t>ETWS</w:t>
      </w:r>
      <w:r w:rsidRPr="00AD7840">
        <w:tab/>
        <w:t>Earthquake and Tsunami Warning System</w:t>
      </w:r>
    </w:p>
    <w:p w14:paraId="4EDC4E7D" w14:textId="77777777" w:rsidR="00FC64A3" w:rsidRDefault="00FC64A3" w:rsidP="00FC64A3">
      <w:pPr>
        <w:widowControl w:val="0"/>
        <w:spacing w:before="120" w:after="120"/>
        <w:rPr>
          <w:sz w:val="16"/>
        </w:rPr>
      </w:pPr>
      <w:r w:rsidRPr="005E7DF7">
        <w:rPr>
          <w:sz w:val="16"/>
          <w:highlight w:val="yellow"/>
        </w:rPr>
        <w:t>&lt;TEXT OMITTED&gt;</w:t>
      </w:r>
    </w:p>
    <w:p w14:paraId="1492EA5C" w14:textId="529F5C5C" w:rsidR="00FC64A3" w:rsidRPr="00FC64A3" w:rsidRDefault="00FC64A3" w:rsidP="00FC64A3">
      <w:pPr>
        <w:pStyle w:val="H6"/>
        <w:keepNext w:val="0"/>
        <w:keepLines w:val="0"/>
        <w:widowControl w:val="0"/>
        <w:rPr>
          <w:b/>
          <w:bCs/>
          <w:color w:val="FF0000"/>
          <w:u w:val="single"/>
        </w:rPr>
      </w:pPr>
      <w:r w:rsidRPr="00F9769B">
        <w:rPr>
          <w:b/>
          <w:bCs/>
          <w:color w:val="FF0000"/>
          <w:u w:val="single"/>
        </w:rPr>
        <w:t>&lt;End of modified section&gt;</w:t>
      </w:r>
    </w:p>
    <w:p w14:paraId="4C07E57F" w14:textId="46A710C2" w:rsidR="00FC64A3" w:rsidRDefault="00FC64A3" w:rsidP="00FC64A3">
      <w:pPr>
        <w:pStyle w:val="H6"/>
        <w:pageBreakBefore/>
        <w:rPr>
          <w:b/>
          <w:bCs/>
          <w:color w:val="FF0000"/>
          <w:u w:val="single"/>
        </w:rPr>
      </w:pPr>
      <w:r w:rsidRPr="00F9769B">
        <w:rPr>
          <w:b/>
          <w:bCs/>
          <w:color w:val="FF0000"/>
          <w:u w:val="single"/>
        </w:rPr>
        <w:lastRenderedPageBreak/>
        <w:t>&lt;Start of modified section&gt;</w:t>
      </w:r>
    </w:p>
    <w:p w14:paraId="70673A7A" w14:textId="77777777" w:rsidR="00CE1BC6" w:rsidRPr="00AD7840" w:rsidRDefault="00CE1BC6" w:rsidP="00CE1BC6">
      <w:pPr>
        <w:pStyle w:val="Heading2"/>
      </w:pPr>
      <w:bookmarkStart w:id="21" w:name="_Toc20388074"/>
      <w:bookmarkStart w:id="22" w:name="_Toc29376154"/>
      <w:bookmarkStart w:id="23" w:name="_Toc37232052"/>
      <w:bookmarkStart w:id="24" w:name="_Toc46502129"/>
      <w:bookmarkStart w:id="25" w:name="_Toc51971477"/>
      <w:bookmarkStart w:id="26" w:name="_Toc52551460"/>
      <w:bookmarkStart w:id="27" w:name="_Toc115390114"/>
      <w:r w:rsidRPr="00AD7840">
        <w:t>16.4</w:t>
      </w:r>
      <w:r w:rsidRPr="00AD7840">
        <w:tab/>
        <w:t>Public Warning System</w:t>
      </w:r>
      <w:bookmarkEnd w:id="21"/>
      <w:bookmarkEnd w:id="22"/>
      <w:bookmarkEnd w:id="23"/>
      <w:bookmarkEnd w:id="24"/>
      <w:bookmarkEnd w:id="25"/>
      <w:bookmarkEnd w:id="26"/>
      <w:bookmarkEnd w:id="27"/>
    </w:p>
    <w:p w14:paraId="433B4EC2" w14:textId="77777777" w:rsidR="00CE1BC6" w:rsidRPr="00AD7840" w:rsidRDefault="00CE1BC6" w:rsidP="00CE1BC6">
      <w:r w:rsidRPr="00AD7840">
        <w:t>NR connected to 5GC provides support for public warning systems (PWS) through means of system information broadcast capability. NR is responsible for scheduling and broadcasting of the warning messages as well as for paging the UE to provide indication that the warning message is being broadcast:</w:t>
      </w:r>
    </w:p>
    <w:p w14:paraId="55494CCE" w14:textId="77777777" w:rsidR="00CE1BC6" w:rsidRPr="00AD7840" w:rsidRDefault="00CE1BC6" w:rsidP="00CE1BC6">
      <w:pPr>
        <w:pStyle w:val="B1"/>
      </w:pPr>
      <w:r w:rsidRPr="00AD7840">
        <w:t>-</w:t>
      </w:r>
      <w:r w:rsidRPr="00AD7840">
        <w:tab/>
        <w:t>Earthquake and Tsunami Warning System: ETWS is a public warning system developed to meet the regulatory requirements for warning notifications related to earthquake and/or tsunami events (see TS 22.168 [14]). ETWS warning notifications can either be a primary notification (short notification) or secondary notification (providing detailed information).</w:t>
      </w:r>
    </w:p>
    <w:p w14:paraId="78145CFD" w14:textId="77777777" w:rsidR="00CE1BC6" w:rsidRPr="00AD7840" w:rsidRDefault="00CE1BC6" w:rsidP="00CE1BC6">
      <w:pPr>
        <w:pStyle w:val="B1"/>
      </w:pPr>
      <w:r w:rsidRPr="00AD7840">
        <w:t>-</w:t>
      </w:r>
      <w:r w:rsidRPr="00AD7840">
        <w:tab/>
        <w:t>Commercial Mobile Alert System: CMAS is a public warning system developed for the delivery of multiple, concurrent warning notifications (see TS 22.268 [15]).</w:t>
      </w:r>
    </w:p>
    <w:p w14:paraId="4040542A" w14:textId="77777777" w:rsidR="00CE1BC6" w:rsidRPr="00AD7840" w:rsidRDefault="00CE1BC6" w:rsidP="00CE1BC6">
      <w:r w:rsidRPr="00AD7840">
        <w:t>Different SIBs are defined for ETWS primary notification, ETWS secondary notification and CMAS notification. Paging is used to inform UEs about ETWS indication and CMAS indication (see clause 9.2.5). UE monitors ETWS/CMAS indication in its own paging occasion for RRC_IDLE and for RRC_INACTIVE while no SDT procedure (see clause 18.0) is ongoing. UE monitors ETWS/CMAS indication in any paging occasion for RRC Connected and during the SDT procedure in RRC_INACTIVE. Paging indicating ETWS/CMAS notification triggers acquisition of system information (without delaying until the next modification period).</w:t>
      </w:r>
    </w:p>
    <w:p w14:paraId="7ABC57DE" w14:textId="77777777" w:rsidR="00CE1BC6" w:rsidRPr="00555D20" w:rsidRDefault="00CE1BC6" w:rsidP="00CE1BC6">
      <w:ins w:id="28" w:author="Martin van der Zee" w:date="2022-11-14T14:52:00Z">
        <w:r w:rsidRPr="00EA72D1">
          <w:t>Enhancements of public warning system (</w:t>
        </w:r>
        <w:proofErr w:type="spellStart"/>
        <w:r w:rsidRPr="00EA72D1">
          <w:t>ePWS</w:t>
        </w:r>
        <w:proofErr w:type="spellEnd"/>
        <w:r w:rsidRPr="00EA72D1">
          <w:t xml:space="preserve">) enable broadcast of language-independent content and notifications to UEs with no user interface or with a user interface that is incapable of displaying text, see clause 9 in TS 22.268 [15] and TS 23.041 [x]. ETWS/CMAS notifications with </w:t>
        </w:r>
        <w:proofErr w:type="spellStart"/>
        <w:r w:rsidRPr="00EA72D1">
          <w:t>ePWS</w:t>
        </w:r>
        <w:proofErr w:type="spellEnd"/>
        <w:r w:rsidRPr="00EA72D1">
          <w:t xml:space="preserve"> functionality use the same AS mechanisms as ETWS/CMAS.</w:t>
        </w:r>
      </w:ins>
    </w:p>
    <w:p w14:paraId="7EE9ABA4" w14:textId="77777777" w:rsidR="00CE1BC6" w:rsidRPr="00AD7840" w:rsidRDefault="00CE1BC6" w:rsidP="00CE1BC6">
      <w:r w:rsidRPr="00AD7840">
        <w:t>KPAS and EU-Alert are public warning systems developed for the delivery of multiple, concurrent warning notifications (see TS 22.268 [15]). KPAS and EU-Alert uses the same AS mechanisms as CMAS. Therefore, the NR procedures defined for CMAS equally apply for KPAS and EU-Alert.</w:t>
      </w:r>
    </w:p>
    <w:p w14:paraId="09C82FE5" w14:textId="4E0B5FF1" w:rsidR="001E41F3" w:rsidRPr="00CE1BC6" w:rsidRDefault="00FC64A3" w:rsidP="00CE1BC6">
      <w:pPr>
        <w:pStyle w:val="H6"/>
        <w:keepNext w:val="0"/>
        <w:keepLines w:val="0"/>
        <w:widowControl w:val="0"/>
        <w:rPr>
          <w:b/>
          <w:bCs/>
          <w:color w:val="FF0000"/>
          <w:u w:val="single"/>
        </w:rPr>
      </w:pPr>
      <w:r w:rsidRPr="00F9769B">
        <w:rPr>
          <w:b/>
          <w:bCs/>
          <w:color w:val="FF0000"/>
          <w:u w:val="single"/>
        </w:rPr>
        <w:t>&lt;End of modified section&gt;</w:t>
      </w:r>
    </w:p>
    <w:sectPr w:rsidR="001E41F3" w:rsidRPr="00CE1BC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B8ABD" w14:textId="77777777" w:rsidR="00574961" w:rsidRDefault="00574961">
      <w:r>
        <w:separator/>
      </w:r>
    </w:p>
  </w:endnote>
  <w:endnote w:type="continuationSeparator" w:id="0">
    <w:p w14:paraId="661CD07B" w14:textId="77777777" w:rsidR="00574961" w:rsidRDefault="00574961">
      <w:r>
        <w:continuationSeparator/>
      </w:r>
    </w:p>
  </w:endnote>
  <w:endnote w:type="continuationNotice" w:id="1">
    <w:p w14:paraId="3BE9D6AA" w14:textId="77777777" w:rsidR="00574961" w:rsidRDefault="00574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2A069" w14:textId="77777777" w:rsidR="00574961" w:rsidRDefault="00574961">
      <w:r>
        <w:separator/>
      </w:r>
    </w:p>
  </w:footnote>
  <w:footnote w:type="continuationSeparator" w:id="0">
    <w:p w14:paraId="1D239572" w14:textId="77777777" w:rsidR="00574961" w:rsidRDefault="00574961">
      <w:r>
        <w:continuationSeparator/>
      </w:r>
    </w:p>
  </w:footnote>
  <w:footnote w:type="continuationNotice" w:id="1">
    <w:p w14:paraId="46A81E6C" w14:textId="77777777" w:rsidR="00574961" w:rsidRDefault="005749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7FDB1" w14:textId="77777777" w:rsidR="00574961" w:rsidRDefault="005749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in van der Zee">
    <w15:presenceInfo w15:providerId="None" w15:userId="Martin van der Z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2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E7"/>
    <w:rsid w:val="00022E4A"/>
    <w:rsid w:val="00032243"/>
    <w:rsid w:val="0004699A"/>
    <w:rsid w:val="0006633B"/>
    <w:rsid w:val="000A6394"/>
    <w:rsid w:val="000B2FE4"/>
    <w:rsid w:val="000B7FED"/>
    <w:rsid w:val="000C038A"/>
    <w:rsid w:val="000C09BD"/>
    <w:rsid w:val="000C6598"/>
    <w:rsid w:val="000D0A48"/>
    <w:rsid w:val="000E19EC"/>
    <w:rsid w:val="001028CE"/>
    <w:rsid w:val="00145D43"/>
    <w:rsid w:val="00163C4E"/>
    <w:rsid w:val="00163DB9"/>
    <w:rsid w:val="00192C46"/>
    <w:rsid w:val="00194043"/>
    <w:rsid w:val="001A08B3"/>
    <w:rsid w:val="001A7B60"/>
    <w:rsid w:val="001B52F0"/>
    <w:rsid w:val="001B7A65"/>
    <w:rsid w:val="001E41F3"/>
    <w:rsid w:val="0022488D"/>
    <w:rsid w:val="00234936"/>
    <w:rsid w:val="0026004D"/>
    <w:rsid w:val="002640DD"/>
    <w:rsid w:val="00275D12"/>
    <w:rsid w:val="00275EB5"/>
    <w:rsid w:val="00284FEB"/>
    <w:rsid w:val="002860C4"/>
    <w:rsid w:val="00287BB9"/>
    <w:rsid w:val="002A251B"/>
    <w:rsid w:val="002B5741"/>
    <w:rsid w:val="002F0B94"/>
    <w:rsid w:val="00305409"/>
    <w:rsid w:val="00313053"/>
    <w:rsid w:val="00334F3C"/>
    <w:rsid w:val="003609EF"/>
    <w:rsid w:val="0036231A"/>
    <w:rsid w:val="003671AF"/>
    <w:rsid w:val="00373A80"/>
    <w:rsid w:val="00374DD4"/>
    <w:rsid w:val="00390E06"/>
    <w:rsid w:val="00392B2C"/>
    <w:rsid w:val="003B524D"/>
    <w:rsid w:val="003E1A36"/>
    <w:rsid w:val="003E43C0"/>
    <w:rsid w:val="003F204B"/>
    <w:rsid w:val="003F412F"/>
    <w:rsid w:val="00410371"/>
    <w:rsid w:val="004242F1"/>
    <w:rsid w:val="00454D24"/>
    <w:rsid w:val="0046512F"/>
    <w:rsid w:val="0046766F"/>
    <w:rsid w:val="00467814"/>
    <w:rsid w:val="00472CB0"/>
    <w:rsid w:val="004752B6"/>
    <w:rsid w:val="00480D59"/>
    <w:rsid w:val="00482B86"/>
    <w:rsid w:val="00484E6E"/>
    <w:rsid w:val="004A6B07"/>
    <w:rsid w:val="004B6385"/>
    <w:rsid w:val="004B75B7"/>
    <w:rsid w:val="004F066E"/>
    <w:rsid w:val="00511B72"/>
    <w:rsid w:val="0051580D"/>
    <w:rsid w:val="00520980"/>
    <w:rsid w:val="00544497"/>
    <w:rsid w:val="00547111"/>
    <w:rsid w:val="00553D41"/>
    <w:rsid w:val="00574961"/>
    <w:rsid w:val="00577F1C"/>
    <w:rsid w:val="00583397"/>
    <w:rsid w:val="00592D74"/>
    <w:rsid w:val="005C0DAB"/>
    <w:rsid w:val="005D0D25"/>
    <w:rsid w:val="005E2C44"/>
    <w:rsid w:val="00621188"/>
    <w:rsid w:val="00622BD9"/>
    <w:rsid w:val="006257ED"/>
    <w:rsid w:val="0064056C"/>
    <w:rsid w:val="00644474"/>
    <w:rsid w:val="00672707"/>
    <w:rsid w:val="00695808"/>
    <w:rsid w:val="006B46FB"/>
    <w:rsid w:val="006C052E"/>
    <w:rsid w:val="006E21FB"/>
    <w:rsid w:val="006E4155"/>
    <w:rsid w:val="006F2027"/>
    <w:rsid w:val="0070121D"/>
    <w:rsid w:val="00753DE3"/>
    <w:rsid w:val="00762157"/>
    <w:rsid w:val="00792342"/>
    <w:rsid w:val="007977A8"/>
    <w:rsid w:val="007B512A"/>
    <w:rsid w:val="007B530A"/>
    <w:rsid w:val="007C2097"/>
    <w:rsid w:val="007C2FEC"/>
    <w:rsid w:val="007D6A07"/>
    <w:rsid w:val="007D6ED9"/>
    <w:rsid w:val="007E0A23"/>
    <w:rsid w:val="007E716F"/>
    <w:rsid w:val="007F123C"/>
    <w:rsid w:val="007F7259"/>
    <w:rsid w:val="008040A8"/>
    <w:rsid w:val="008055D2"/>
    <w:rsid w:val="008279FA"/>
    <w:rsid w:val="00841736"/>
    <w:rsid w:val="008423D5"/>
    <w:rsid w:val="008626E7"/>
    <w:rsid w:val="00864EEE"/>
    <w:rsid w:val="00870EE7"/>
    <w:rsid w:val="008863B9"/>
    <w:rsid w:val="008A45A6"/>
    <w:rsid w:val="008B6B35"/>
    <w:rsid w:val="008C7A5D"/>
    <w:rsid w:val="008F4A3E"/>
    <w:rsid w:val="008F686C"/>
    <w:rsid w:val="009148DE"/>
    <w:rsid w:val="00941E30"/>
    <w:rsid w:val="009650D3"/>
    <w:rsid w:val="009777D9"/>
    <w:rsid w:val="00991B88"/>
    <w:rsid w:val="009949B4"/>
    <w:rsid w:val="009A5753"/>
    <w:rsid w:val="009A579D"/>
    <w:rsid w:val="009E3297"/>
    <w:rsid w:val="009F3ECA"/>
    <w:rsid w:val="009F69BF"/>
    <w:rsid w:val="009F734F"/>
    <w:rsid w:val="00A02177"/>
    <w:rsid w:val="00A246B6"/>
    <w:rsid w:val="00A47E70"/>
    <w:rsid w:val="00A50CF0"/>
    <w:rsid w:val="00A7671C"/>
    <w:rsid w:val="00A83456"/>
    <w:rsid w:val="00A86724"/>
    <w:rsid w:val="00AA2CBC"/>
    <w:rsid w:val="00AC5820"/>
    <w:rsid w:val="00AD1CD8"/>
    <w:rsid w:val="00B02B2C"/>
    <w:rsid w:val="00B21FFF"/>
    <w:rsid w:val="00B258BB"/>
    <w:rsid w:val="00B50ABA"/>
    <w:rsid w:val="00B67B97"/>
    <w:rsid w:val="00B8749E"/>
    <w:rsid w:val="00B968C8"/>
    <w:rsid w:val="00BA3EC5"/>
    <w:rsid w:val="00BA51D9"/>
    <w:rsid w:val="00BB5DFC"/>
    <w:rsid w:val="00BD279D"/>
    <w:rsid w:val="00BD6BB8"/>
    <w:rsid w:val="00C023FA"/>
    <w:rsid w:val="00C15E63"/>
    <w:rsid w:val="00C22A30"/>
    <w:rsid w:val="00C316F4"/>
    <w:rsid w:val="00C40940"/>
    <w:rsid w:val="00C6693A"/>
    <w:rsid w:val="00C66BA2"/>
    <w:rsid w:val="00C83A41"/>
    <w:rsid w:val="00C95985"/>
    <w:rsid w:val="00CA463A"/>
    <w:rsid w:val="00CA7D5A"/>
    <w:rsid w:val="00CC5026"/>
    <w:rsid w:val="00CC68D0"/>
    <w:rsid w:val="00CD4A33"/>
    <w:rsid w:val="00CE1BC6"/>
    <w:rsid w:val="00D03F9A"/>
    <w:rsid w:val="00D06D51"/>
    <w:rsid w:val="00D24991"/>
    <w:rsid w:val="00D30AA1"/>
    <w:rsid w:val="00D34D8D"/>
    <w:rsid w:val="00D50255"/>
    <w:rsid w:val="00D66520"/>
    <w:rsid w:val="00D77608"/>
    <w:rsid w:val="00DC6036"/>
    <w:rsid w:val="00DD3503"/>
    <w:rsid w:val="00DE34CF"/>
    <w:rsid w:val="00E13F3D"/>
    <w:rsid w:val="00E34898"/>
    <w:rsid w:val="00E67294"/>
    <w:rsid w:val="00E84A71"/>
    <w:rsid w:val="00EB0523"/>
    <w:rsid w:val="00EB09B7"/>
    <w:rsid w:val="00EC2AEB"/>
    <w:rsid w:val="00EE1CFF"/>
    <w:rsid w:val="00EE23C1"/>
    <w:rsid w:val="00EE7D7C"/>
    <w:rsid w:val="00EF7522"/>
    <w:rsid w:val="00F25D98"/>
    <w:rsid w:val="00F300FB"/>
    <w:rsid w:val="00F46021"/>
    <w:rsid w:val="00F73E2C"/>
    <w:rsid w:val="00F90CDC"/>
    <w:rsid w:val="00FB6386"/>
    <w:rsid w:val="00FC64A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2097"/>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3Char2">
    <w:name w:val="B3 Char2"/>
    <w:link w:val="B3"/>
    <w:qFormat/>
    <w:rsid w:val="00234936"/>
    <w:rPr>
      <w:rFonts w:ascii="Times New Roman" w:hAnsi="Times New Roman"/>
      <w:lang w:val="en-GB" w:eastAsia="en-US"/>
    </w:rPr>
  </w:style>
  <w:style w:type="paragraph" w:customStyle="1" w:styleId="3GPPHeader">
    <w:name w:val="3GPP_Header"/>
    <w:basedOn w:val="Normal"/>
    <w:link w:val="3GPPHeaderChar"/>
    <w:rsid w:val="009949B4"/>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9949B4"/>
    <w:rPr>
      <w:rFonts w:ascii="Times New Roman" w:hAnsi="Times New Roman"/>
      <w:b/>
      <w:sz w:val="24"/>
      <w:lang w:val="en-GB" w:eastAsia="zh-CN"/>
    </w:rPr>
  </w:style>
  <w:style w:type="character" w:customStyle="1" w:styleId="PLChar">
    <w:name w:val="PL Char"/>
    <w:link w:val="PL"/>
    <w:qFormat/>
    <w:rsid w:val="003F204B"/>
    <w:rPr>
      <w:rFonts w:ascii="Courier New" w:hAnsi="Courier New"/>
      <w:noProof/>
      <w:sz w:val="16"/>
      <w:lang w:val="en-GB" w:eastAsia="en-US"/>
    </w:rPr>
  </w:style>
  <w:style w:type="character" w:customStyle="1" w:styleId="EXChar">
    <w:name w:val="EX Char"/>
    <w:link w:val="EX"/>
    <w:qFormat/>
    <w:locked/>
    <w:rsid w:val="00FC64A3"/>
    <w:rPr>
      <w:rFonts w:ascii="Times New Roman" w:hAnsi="Times New Roman"/>
      <w:lang w:val="en-GB" w:eastAsia="en-US"/>
    </w:rPr>
  </w:style>
  <w:style w:type="character" w:customStyle="1" w:styleId="B1Zchn">
    <w:name w:val="B1 Zchn"/>
    <w:link w:val="B1"/>
    <w:qFormat/>
    <w:rsid w:val="00FC64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23161">
      <w:bodyDiv w:val="1"/>
      <w:marLeft w:val="0"/>
      <w:marRight w:val="0"/>
      <w:marTop w:val="0"/>
      <w:marBottom w:val="0"/>
      <w:divBdr>
        <w:top w:val="none" w:sz="0" w:space="0" w:color="auto"/>
        <w:left w:val="none" w:sz="0" w:space="0" w:color="auto"/>
        <w:bottom w:val="none" w:sz="0" w:space="0" w:color="auto"/>
        <w:right w:val="none" w:sz="0" w:space="0" w:color="auto"/>
      </w:divBdr>
    </w:div>
    <w:div w:id="317224744">
      <w:bodyDiv w:val="1"/>
      <w:marLeft w:val="0"/>
      <w:marRight w:val="0"/>
      <w:marTop w:val="0"/>
      <w:marBottom w:val="0"/>
      <w:divBdr>
        <w:top w:val="none" w:sz="0" w:space="0" w:color="auto"/>
        <w:left w:val="none" w:sz="0" w:space="0" w:color="auto"/>
        <w:bottom w:val="none" w:sz="0" w:space="0" w:color="auto"/>
        <w:right w:val="none" w:sz="0" w:space="0" w:color="auto"/>
      </w:divBdr>
    </w:div>
    <w:div w:id="820924432">
      <w:bodyDiv w:val="1"/>
      <w:marLeft w:val="0"/>
      <w:marRight w:val="0"/>
      <w:marTop w:val="0"/>
      <w:marBottom w:val="0"/>
      <w:divBdr>
        <w:top w:val="none" w:sz="0" w:space="0" w:color="auto"/>
        <w:left w:val="none" w:sz="0" w:space="0" w:color="auto"/>
        <w:bottom w:val="none" w:sz="0" w:space="0" w:color="auto"/>
        <w:right w:val="none" w:sz="0" w:space="0" w:color="auto"/>
      </w:divBdr>
    </w:div>
    <w:div w:id="1122116896">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24179-7F18-4B1C-84A0-D9F437667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343</TotalTime>
  <Pages>4</Pages>
  <Words>711</Words>
  <Characters>4424</Characters>
  <Application>Microsoft Office Word</Application>
  <DocSecurity>0</DocSecurity>
  <Lines>94</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Martin van der Zee</cp:lastModifiedBy>
  <cp:revision>69</cp:revision>
  <cp:lastPrinted>1899-12-31T23:00:00Z</cp:lastPrinted>
  <dcterms:created xsi:type="dcterms:W3CDTF">2019-06-03T08:36:00Z</dcterms:created>
  <dcterms:modified xsi:type="dcterms:W3CDTF">2022-11-17T16:10:00Z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